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8B" w:rsidRPr="00BB5F8B" w:rsidRDefault="00BB5F8B" w:rsidP="00BB5F8B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38400" cy="694481"/>
            <wp:effectExtent l="0" t="0" r="0" b="0"/>
            <wp:docPr id="4" name="Рисунок 4" descr="C:\Users\user2250\Desktop\логотип\! новый логотип\Логотип 2 Краснодарский кр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50\Desktop\логотип\! новый логотип\Логотип 2 Краснодарский кра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87" cy="7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B" w:rsidRPr="00BB5F8B" w:rsidRDefault="00BB5F8B" w:rsidP="00BB5F8B">
      <w:pPr>
        <w:spacing w:after="0" w:line="240" w:lineRule="auto"/>
        <w:rPr>
          <w:rFonts w:ascii="Calibri" w:eastAsia="Calibri" w:hAnsi="Calibri" w:cs="Times New Roman"/>
        </w:rPr>
      </w:pPr>
    </w:p>
    <w:p w:rsidR="0077466C" w:rsidRPr="0077466C" w:rsidRDefault="0077466C" w:rsidP="0077466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466C" w:rsidRPr="008C6897" w:rsidRDefault="004A7A6E" w:rsidP="008C6897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7A6E">
        <w:rPr>
          <w:rFonts w:ascii="Times New Roman" w:eastAsia="Calibri" w:hAnsi="Times New Roman" w:cs="Times New Roman"/>
          <w:b/>
          <w:sz w:val="28"/>
          <w:szCs w:val="28"/>
        </w:rPr>
        <w:t>Росреестр провел масштабную стратегическую сессию</w:t>
      </w:r>
    </w:p>
    <w:p w:rsidR="0077466C" w:rsidRPr="0077466C" w:rsidRDefault="0077466C" w:rsidP="0077466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Росреестр впервые провел масштабную стратегическую сессию «Будущее сферы земли и недвижимости России. Вектор развития». В ней приняли участие руководство ведомства, начальники структурных подразделений центрального аппарата Службы, делегаты из всех территориальных органов 89 субъектов Российской Федерации, а также представители ППК «Роскадастр» и филиалов компании, АО «Роскартография». Всего более 250 человек, которые на протяжении целого дня в командах разрабатывали проекты, направленные на решение задач по интеграции подведомственных учреждений Росреестра, реализации госпрограммы «Национальная система пространственных данных», а также повышение качества государственных услуг.</w:t>
      </w:r>
    </w:p>
    <w:p w:rsidR="004A7A6E" w:rsidRDefault="004A7A6E" w:rsidP="004A7A6E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3667125"/>
            <wp:effectExtent l="0" t="0" r="0" b="9525"/>
            <wp:docPr id="21" name="Рисунок 21" descr="https://rosreestr.gov.ru/upload/Doc/press/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osreestr.gov.ru/upload/Doc/press/kos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836"/>
                    <a:stretch/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Стратегическая 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ессия состоялась во второй день </w:t>
      </w:r>
      <w:hyperlink r:id="rId10" w:history="1">
        <w:r w:rsidRPr="004A7A6E">
          <w:rPr>
            <w:rStyle w:val="a4"/>
            <w:rFonts w:ascii="Times New Roman" w:eastAsia="Calibri" w:hAnsi="Times New Roman" w:cs="Times New Roman"/>
            <w:bCs/>
            <w:sz w:val="28"/>
            <w:szCs w:val="28"/>
          </w:rPr>
          <w:t>заседания коллегии</w:t>
        </w:r>
      </w:hyperlink>
      <w:r w:rsidR="00C4337F">
        <w:t xml:space="preserve">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Росреестра и стала логическим продолжением мероприятий, посвященных развитию регистрации прав и кадастрового учета, НСПД, геодезии и картографии, системы кадастровой оценки, организованных ведомством в 2022 году. Мероприятие прошло в павиль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оне «Космос» на ВДНХ, поэтому и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тематика его получилась кос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мическая. Капитанами кораблей и по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совместительству модераторами выступили статс-секретарь — заместитель руководителя Росреестра Алексей Бутовецкий, заместители </w:t>
      </w:r>
      <w:r w:rsidR="00B426F5"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34290</wp:posOffset>
            </wp:positionV>
            <wp:extent cx="3239770" cy="2162175"/>
            <wp:effectExtent l="0" t="0" r="4445" b="1270"/>
            <wp:wrapSquare wrapText="bothSides"/>
            <wp:docPr id="20" name="Рисунок 20" descr="https://rosreestr.gov.ru/upload/Doc/press/kosmos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osreestr.gov.ru/upload/Doc/press/kosmos-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руководителя Службы Наталья Бурданова, Татьяна Громова и Максим Смирнов, начальники отдельных управлений и отделов центрального аппарата ведомства.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Как отметил руководитель ведомства Олег Скуфинский, обмен практическим опытом с коллегами из разных регионов страны позволяет увидеть решение ежедневных задач под другим углом, перенять лучший опыт, не дожидаясь его масштабирования «сверху».</w:t>
      </w:r>
    </w:p>
    <w:p w:rsidR="00DE5C4B" w:rsidRDefault="004230EC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-2540</wp:posOffset>
            </wp:positionV>
            <wp:extent cx="1815465" cy="2154555"/>
            <wp:effectExtent l="0" t="0" r="0" b="0"/>
            <wp:wrapSquare wrapText="bothSides"/>
            <wp:docPr id="19" name="Рисунок 19" descr="https://rosreestr.gov.ru/upload/Doc/press/kosmosrr-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osreestr.gov.ru/upload/Doc/press/kosmosrr-so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Готовясь к стратегической сессии, мы ставили перед собой задачу не только сформировать новые проекты в интересах людей, бизнеса и государства, но и найти новые решения для реализации ключевых мероприятий Росреестра – интеграции всей системы в рамках создания ППК «Роскадастр» и выполнения государственной программы, укрепления команды для достижения целей, которые ставит перед нами рук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оводство страны</w:t>
      </w:r>
      <w:r>
        <w:rPr>
          <w:rFonts w:ascii="Times New Roman" w:eastAsia="Calibri" w:hAnsi="Times New Roman" w:cs="Times New Roman"/>
          <w:bCs/>
          <w:sz w:val="28"/>
          <w:szCs w:val="28"/>
        </w:rPr>
        <w:t>», – заявил он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A7A6E" w:rsidRPr="004A7A6E" w:rsidRDefault="00B426F5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850265</wp:posOffset>
            </wp:positionV>
            <wp:extent cx="2203450" cy="1465580"/>
            <wp:effectExtent l="0" t="0" r="6350" b="1270"/>
            <wp:wrapSquare wrapText="bothSides"/>
            <wp:docPr id="18" name="Рисунок 18" descr="https://rosreestr.gov.ru/upload/Doc/press/kosmos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osreestr.gov.ru/upload/Doc/press/kosmos-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В условия реализации стратегической инициативы и госпрограммы «Национальная система пространственных данных» развитие единой системы Большого Росреестра с общей миссией и ценностями приобретает особую актуальность.</w:t>
      </w:r>
    </w:p>
    <w:p w:rsidR="004A7A6E" w:rsidRDefault="004230EC" w:rsidP="00B426F5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«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Важна и совместная работа по 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оптимизации процессов, поиску нов</w:t>
      </w:r>
      <w:r w:rsidR="00DE5C4B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ых драйверов и точек роста. Это </w:t>
      </w:r>
      <w:r w:rsidR="004A7A6E" w:rsidRPr="004230EC">
        <w:rPr>
          <w:rFonts w:ascii="Times New Roman" w:eastAsia="Calibri" w:hAnsi="Times New Roman" w:cs="Times New Roman"/>
          <w:bCs/>
          <w:i/>
          <w:sz w:val="28"/>
          <w:szCs w:val="28"/>
        </w:rPr>
        <w:t>является залогом построения сильной команды, способной обеспечить качественное предоставление услуг в сфере недвижимости гражданам, бизнесу и государству»</w:t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, – отметил генеральный директор ППК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 «Роскадастр» Владислав Жданов.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В свою очередь заместитель руководителя ведомства, руководитель цифровой трансформации Елена Мартынова, выступившая модератором стратегической сессии, привела примеры проектов, придуманных командой Росреестра в рамках 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аналогичных мероприятий. Например, «Цифровой помощник регистратора – ЕВА» (уже проходит промышленную эксплуатацию в Новгородской области), который обеспечит государственную регистрацию прав в максимально короткие сроки и снижение субъективного фактора при рассмотрении за счет системы распознавания документов с помощью искусственного интеллекта. Проект «Стоп-бумага» сократил на два дня сроки оказания услуг Росреестра при обращении в МФЦ и позволил снизить государственные расходы на логистику и хранение архивов на 700 млн</w:t>
      </w:r>
      <w:r w:rsidR="00C4337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 xml:space="preserve"> рублей ежегодно. А проект «Регистрация под ключ» сократил сроки кадастрового учёта и регистрации прав за счет автоматизации трех стадий обработки обращений.</w:t>
      </w:r>
    </w:p>
    <w:p w:rsidR="004A7A6E" w:rsidRPr="004A7A6E" w:rsidRDefault="003E425D" w:rsidP="00DE5C4B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86360</wp:posOffset>
            </wp:positionV>
            <wp:extent cx="2101215" cy="2101215"/>
            <wp:effectExtent l="0" t="0" r="0" b="0"/>
            <wp:wrapSquare wrapText="bothSides"/>
            <wp:docPr id="17" name="Рисунок 17" descr="заместитель руководителя Росреестра, руководитель цифровой трансформации Елена Марты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меститель руководителя Росреестра, руководитель цифровой трансформации Елена Мартын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69" t="195" r="18544" b="-193"/>
                    <a:stretch/>
                  </pic:blipFill>
                  <pic:spPr bwMode="auto">
                    <a:xfrm>
                      <a:off x="0" y="0"/>
                      <a:ext cx="21012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4A7A6E"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Большой Росреестр проходит масштабный процесс изменений и интеграцию, и такие командообразующие сессии очень важны. Мы выбрали нестандартный подход к ее проведению, полностью своими силами подготовили программу и все организовали. Уверена, именно это стало ключом к такому успеху мероприятия. Ни одна внешняя организация не знает процессов и особенностей работы нашей системы и не смогла бы подготовить программу, необходимую сейчас нашей команде, в том числе для целей сплочения и, одновременно с этим, решения конкретных прикладных «проблем с земли» с понятными социальными и экономическими эффектами с учетом текущих вызовов. Я рада, что у людей загорелись глаза, пусть они дальше несут свет в своих коллективах на территориях</w:t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!», - рассказала она.</w:t>
      </w:r>
      <w:bookmarkStart w:id="0" w:name="_GoBack"/>
      <w:bookmarkEnd w:id="0"/>
    </w:p>
    <w:p w:rsidR="004A7A6E" w:rsidRPr="004A7A6E" w:rsidRDefault="00B426F5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91440</wp:posOffset>
            </wp:positionV>
            <wp:extent cx="3208020" cy="2139315"/>
            <wp:effectExtent l="0" t="0" r="0" b="0"/>
            <wp:wrapSquare wrapText="bothSides"/>
            <wp:docPr id="16" name="Рисунок 16" descr="https://rosreestr.gov.ru/upload/Doc/press/kosmos-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osreestr.gov.ru/upload/Doc/press/kosmos-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Результатом работы стали 10 проектов, созданные межрегиональными командами Большого Росреестра. Среди выработанных предложений – использование пространственных данных для повышения капитализации страны и благосостояния населения, создание электронного помощника с применением технологий искусственного интеллекта и машинного обучения, вовлечение собственников в процесс уточнения и согласования границ земельных участков, построение новой модели определения кадастровой стоимости с использованием искусственного интеллекта, создание «реестрового пылесоса» для формирования реестра публичной собственности, развитие кадрового потенциала внутри от</w:t>
      </w:r>
      <w:r w:rsidR="00DE5C4B">
        <w:rPr>
          <w:rFonts w:ascii="Times New Roman" w:eastAsia="Calibri" w:hAnsi="Times New Roman" w:cs="Times New Roman"/>
          <w:bCs/>
          <w:sz w:val="28"/>
          <w:szCs w:val="28"/>
        </w:rPr>
        <w:t>расли.</w:t>
      </w:r>
    </w:p>
    <w:p w:rsidR="004A7A6E" w:rsidRDefault="004A7A6E" w:rsidP="004230E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Как отметил руководитель территориального управления Росреестра по Донецкой Народной Республике Юрий Сироватко, «состоявшееся мероприятие значимо тем, что позволяет специалистам Росреестра обмениваться опытом и делиться своими идеями».</w:t>
      </w:r>
    </w:p>
    <w:p w:rsidR="004A7A6E" w:rsidRPr="00EC0962" w:rsidRDefault="004A7A6E" w:rsidP="00EC0962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Убежден, что каждый из наших коллег получил новые знания, а самое главное, командный заряд, на решение стоящих перед нами задач.  Управление Росреестра по Донецкой Народной Республике было создано в январе 2023 года, и, несмотря на столь короткий срок, сделано уже немало, но хотелось бы добавить, что впереди еще много работы. Уверен, что в ближайшее время мы обозначим мероприятия,</w:t>
      </w:r>
      <w:r w:rsidR="00EC096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н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еобходимые для дальнейшего совершенствования нашей работы по всем направлениям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заявил он.</w:t>
      </w:r>
    </w:p>
    <w:p w:rsidR="004A7A6E" w:rsidRPr="004A7A6E" w:rsidRDefault="00EC0962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082290" cy="2055495"/>
            <wp:effectExtent l="0" t="0" r="3810" b="1905"/>
            <wp:wrapSquare wrapText="bothSides"/>
            <wp:docPr id="15" name="Рисунок 15" descr="https://rosreestr.gov.ru/upload/Doc/press/kosmos-w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osreestr.gov.ru/upload/Doc/press/kosmos-w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В свою очередь руководитель Управления Росреестра по Калининградской области Кристина Подскребкина отметила уникальность формата стратегической сессии.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Он позволяет наладить слаженную работу всей управленческой команды Росреестра, помогает отключиться от ежедневных задач, собраться вместе с коллегами и обсудить их видение в решении важных управленческих вопросов. Полученный опыт возможно интегрировать в работу территориальных органов службы с целью дальнейшего развития сферы оказания услуг Росреестра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рассказала она.</w:t>
      </w:r>
    </w:p>
    <w:p w:rsidR="004A7A6E" w:rsidRPr="004A7A6E" w:rsidRDefault="008209E2" w:rsidP="00B426F5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276225</wp:posOffset>
            </wp:positionV>
            <wp:extent cx="2977515" cy="1986915"/>
            <wp:effectExtent l="0" t="0" r="0" b="0"/>
            <wp:wrapSquare wrapText="bothSides"/>
            <wp:docPr id="14" name="Рисунок 14" descr="https://rosreestr.gov.ru/upload/Doc/press/kosmos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osreestr.gov.ru/upload/Doc/press/kosmos-wo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A6E" w:rsidRPr="004A7A6E">
        <w:rPr>
          <w:rFonts w:ascii="Times New Roman" w:eastAsia="Calibri" w:hAnsi="Times New Roman" w:cs="Times New Roman"/>
          <w:bCs/>
          <w:sz w:val="28"/>
          <w:szCs w:val="28"/>
        </w:rPr>
        <w:t>Коллеги из Приморского края выразили уверенность в успешной реализации сгенерированных проектов.</w:t>
      </w:r>
    </w:p>
    <w:p w:rsidR="004A7A6E" w:rsidRPr="004A7A6E" w:rsidRDefault="004A7A6E" w:rsidP="004A7A6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A7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Впечатления от стратегической сессии поистине космические, поразила масштабность мероприятия – как с точки зрения амбициозности проектов, которые предстояло разрабатывать командам, так и с точки зрения количества участников. Сессия стала прекрасной возможностью каждому поделиться своим видением будущего Росреестра и путями достижения наших грандиозных целей</w:t>
      </w:r>
      <w:r w:rsidRPr="004A7A6E">
        <w:rPr>
          <w:rFonts w:ascii="Times New Roman" w:eastAsia="Calibri" w:hAnsi="Times New Roman" w:cs="Times New Roman"/>
          <w:bCs/>
          <w:sz w:val="28"/>
          <w:szCs w:val="28"/>
        </w:rPr>
        <w:t>», – отметил исполняющий обязанности руководителя территориального органа по Приморскому краю Александр Корнев.</w:t>
      </w:r>
    </w:p>
    <w:p w:rsidR="00CF374B" w:rsidRPr="00CF374B" w:rsidRDefault="004A7A6E" w:rsidP="008209E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A7A6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7557" cy="2720340"/>
            <wp:effectExtent l="0" t="0" r="0" b="3810"/>
            <wp:docPr id="13" name="Рисунок 13" descr="https://rosreestr.gov.ru/upload/Doc/press/kosmos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osreestr.gov.ru/upload/Doc/press/kosmos-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03" cy="27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6C" w:rsidRPr="0077466C" w:rsidRDefault="0077466C" w:rsidP="00105E04">
      <w:pPr>
        <w:spacing w:after="0" w:line="360" w:lineRule="auto"/>
        <w:jc w:val="both"/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</w:pP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>______________________________________________________________________________________________________</w:t>
      </w:r>
    </w:p>
    <w:p w:rsidR="0077466C" w:rsidRPr="00105E04" w:rsidRDefault="0077466C" w:rsidP="00105E0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</w:pP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 xml:space="preserve">Пресс-служба </w:t>
      </w:r>
      <w:r w:rsidR="00B7027B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>филиала ППК «Роскадастр» по</w:t>
      </w:r>
      <w:r w:rsidRPr="0077466C">
        <w:rPr>
          <w:rFonts w:ascii="Segoe UI" w:eastAsia="Times New Roman" w:hAnsi="Segoe UI" w:cs="Segoe UI"/>
          <w:color w:val="000000"/>
          <w:sz w:val="24"/>
          <w:szCs w:val="28"/>
          <w:lang w:eastAsia="ru-RU"/>
        </w:rPr>
        <w:t xml:space="preserve"> Краснодарскому краю</w:t>
      </w:r>
    </w:p>
    <w:tbl>
      <w:tblPr>
        <w:tblW w:w="10295" w:type="dxa"/>
        <w:jc w:val="center"/>
        <w:tblLayout w:type="fixed"/>
        <w:tblLook w:val="04A0"/>
      </w:tblPr>
      <w:tblGrid>
        <w:gridCol w:w="775"/>
        <w:gridCol w:w="4453"/>
        <w:gridCol w:w="956"/>
        <w:gridCol w:w="4111"/>
      </w:tblGrid>
      <w:tr w:rsidR="0077466C" w:rsidRPr="0077466C" w:rsidTr="00105E04">
        <w:trPr>
          <w:jc w:val="center"/>
        </w:trPr>
        <w:tc>
          <w:tcPr>
            <w:tcW w:w="775" w:type="dxa"/>
            <w:hideMark/>
          </w:tcPr>
          <w:p w:rsidR="0077466C" w:rsidRPr="0077466C" w:rsidRDefault="0077466C" w:rsidP="0077466C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0000FF"/>
                <w:sz w:val="24"/>
                <w:szCs w:val="28"/>
                <w:lang w:eastAsia="ru-RU"/>
              </w:rPr>
            </w:pPr>
            <w:r w:rsidRPr="0077466C">
              <w:rPr>
                <w:rFonts w:ascii="Segoe UI" w:eastAsia="Times New Roman" w:hAnsi="Segoe UI" w:cs="Segoe UI"/>
                <w:noProof/>
                <w:color w:val="0000FF"/>
                <w:sz w:val="24"/>
                <w:szCs w:val="28"/>
                <w:lang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3" name="Рисунок 3" descr="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оч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  <w:vAlign w:val="center"/>
            <w:hideMark/>
          </w:tcPr>
          <w:p w:rsidR="0077466C" w:rsidRPr="0077466C" w:rsidRDefault="009879E3" w:rsidP="00105E04">
            <w:pPr>
              <w:spacing w:after="0" w:line="240" w:lineRule="auto"/>
              <w:contextualSpacing/>
              <w:rPr>
                <w:rFonts w:ascii="Segoe UI" w:eastAsia="Times New Roman" w:hAnsi="Segoe UI" w:cs="Segoe UI"/>
                <w:color w:val="0000FF"/>
                <w:sz w:val="24"/>
                <w:szCs w:val="28"/>
                <w:u w:val="single"/>
                <w:lang w:eastAsia="ru-RU"/>
              </w:rPr>
            </w:pPr>
            <w:hyperlink r:id="rId20" w:history="1">
              <w:r w:rsidR="0077466C" w:rsidRPr="0077466C">
                <w:rPr>
                  <w:rFonts w:ascii="Segoe UI" w:eastAsia="Times New Roman" w:hAnsi="Segoe UI" w:cs="Segoe UI"/>
                  <w:color w:val="0563C1"/>
                  <w:sz w:val="24"/>
                  <w:szCs w:val="28"/>
                  <w:u w:val="single"/>
                  <w:lang w:eastAsia="ru-RU"/>
                </w:rPr>
                <w:t>press23@23.kadastr.ru</w:t>
              </w:r>
            </w:hyperlink>
          </w:p>
        </w:tc>
        <w:tc>
          <w:tcPr>
            <w:tcW w:w="956" w:type="dxa"/>
            <w:hideMark/>
          </w:tcPr>
          <w:p w:rsidR="0077466C" w:rsidRPr="0077466C" w:rsidRDefault="0077466C" w:rsidP="0077466C">
            <w:pPr>
              <w:spacing w:after="0" w:line="240" w:lineRule="auto"/>
              <w:contextualSpacing/>
              <w:rPr>
                <w:rFonts w:ascii="Segoe UI" w:eastAsia="Calibri" w:hAnsi="Segoe UI" w:cs="Segoe UI"/>
                <w:noProof/>
                <w:color w:val="0563C1"/>
                <w:u w:val="single"/>
              </w:rPr>
            </w:pPr>
            <w:r w:rsidRPr="0077466C">
              <w:rPr>
                <w:rFonts w:ascii="Segoe UI" w:eastAsia="Calibri" w:hAnsi="Segoe UI" w:cs="Segoe UI"/>
                <w:noProof/>
                <w:color w:val="0000FF"/>
                <w:lang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6" name="Рисунок 6" descr="телег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теле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77466C" w:rsidRPr="0077466C" w:rsidRDefault="0077466C" w:rsidP="00105E04">
            <w:pPr>
              <w:spacing w:after="0" w:line="240" w:lineRule="auto"/>
              <w:contextualSpacing/>
              <w:rPr>
                <w:rFonts w:ascii="Segoe UI" w:eastAsia="Calibri" w:hAnsi="Segoe UI" w:cs="Segoe UI"/>
                <w:color w:val="0000FF"/>
                <w:szCs w:val="28"/>
                <w:u w:val="single"/>
              </w:rPr>
            </w:pPr>
            <w:r w:rsidRPr="0077466C">
              <w:rPr>
                <w:rFonts w:ascii="Segoe UI" w:eastAsia="Calibri" w:hAnsi="Segoe UI" w:cs="Segoe UI"/>
                <w:color w:val="0000FF"/>
                <w:szCs w:val="28"/>
                <w:u w:val="single"/>
              </w:rPr>
              <w:t>https://t.me/kadastr_kuban</w:t>
            </w:r>
          </w:p>
        </w:tc>
      </w:tr>
    </w:tbl>
    <w:p w:rsidR="00E00A4E" w:rsidRPr="0077466C" w:rsidRDefault="00E00A4E" w:rsidP="0077466C">
      <w:pPr>
        <w:rPr>
          <w:sz w:val="2"/>
        </w:rPr>
      </w:pPr>
    </w:p>
    <w:sectPr w:rsidR="00E00A4E" w:rsidRPr="0077466C" w:rsidSect="00D13DFC">
      <w:footerReference w:type="default" r:id="rId2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91B" w:rsidRDefault="0001691B">
      <w:pPr>
        <w:spacing w:after="0" w:line="240" w:lineRule="auto"/>
      </w:pPr>
      <w:r>
        <w:separator/>
      </w:r>
    </w:p>
  </w:endnote>
  <w:endnote w:type="continuationSeparator" w:id="1">
    <w:p w:rsidR="0001691B" w:rsidRDefault="00016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DFC" w:rsidRPr="00D13DFC" w:rsidRDefault="0077466C" w:rsidP="00D13DF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D13DFC">
      <w:rPr>
        <w:rFonts w:ascii="Times New Roman" w:eastAsia="Calibri" w:hAnsi="Times New Roman" w:cs="Times New Roman"/>
        <w:sz w:val="20"/>
      </w:rPr>
      <w:t>ул. Сормовская, д. 3, 350018</w:t>
    </w:r>
  </w:p>
  <w:p w:rsidR="00D13DFC" w:rsidRPr="00D13DFC" w:rsidRDefault="0077466C" w:rsidP="00D13DF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0"/>
      </w:rPr>
    </w:pPr>
    <w:r w:rsidRPr="00D13DFC">
      <w:rPr>
        <w:rFonts w:ascii="Times New Roman" w:eastAsia="Calibri" w:hAnsi="Times New Roman" w:cs="Times New Roman"/>
        <w:sz w:val="20"/>
      </w:rPr>
      <w:t>press23@23.kadastr.ru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91B" w:rsidRDefault="0001691B">
      <w:pPr>
        <w:spacing w:after="0" w:line="240" w:lineRule="auto"/>
      </w:pPr>
      <w:r>
        <w:separator/>
      </w:r>
    </w:p>
  </w:footnote>
  <w:footnote w:type="continuationSeparator" w:id="1">
    <w:p w:rsidR="0001691B" w:rsidRDefault="00016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127F6"/>
    <w:multiLevelType w:val="hybridMultilevel"/>
    <w:tmpl w:val="6B864B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275"/>
    <w:rsid w:val="000012FD"/>
    <w:rsid w:val="0001691B"/>
    <w:rsid w:val="00017CEC"/>
    <w:rsid w:val="00072FF4"/>
    <w:rsid w:val="000A111F"/>
    <w:rsid w:val="000A3BEE"/>
    <w:rsid w:val="000B3C35"/>
    <w:rsid w:val="000F0F07"/>
    <w:rsid w:val="00105E04"/>
    <w:rsid w:val="001F3980"/>
    <w:rsid w:val="0023144D"/>
    <w:rsid w:val="0024387E"/>
    <w:rsid w:val="00296584"/>
    <w:rsid w:val="002A7703"/>
    <w:rsid w:val="002D3275"/>
    <w:rsid w:val="0034104E"/>
    <w:rsid w:val="0037475B"/>
    <w:rsid w:val="003C36D6"/>
    <w:rsid w:val="003E425D"/>
    <w:rsid w:val="0041190C"/>
    <w:rsid w:val="004230EC"/>
    <w:rsid w:val="00444E74"/>
    <w:rsid w:val="00446818"/>
    <w:rsid w:val="00470F90"/>
    <w:rsid w:val="00477694"/>
    <w:rsid w:val="004A7A6E"/>
    <w:rsid w:val="00515CD5"/>
    <w:rsid w:val="0058459D"/>
    <w:rsid w:val="00584D0E"/>
    <w:rsid w:val="005B1726"/>
    <w:rsid w:val="005B56F2"/>
    <w:rsid w:val="005E110E"/>
    <w:rsid w:val="005E60F3"/>
    <w:rsid w:val="00606BFC"/>
    <w:rsid w:val="00654A72"/>
    <w:rsid w:val="00654EE6"/>
    <w:rsid w:val="006744D8"/>
    <w:rsid w:val="00691B2F"/>
    <w:rsid w:val="0070555E"/>
    <w:rsid w:val="00707231"/>
    <w:rsid w:val="00743E3C"/>
    <w:rsid w:val="0077466C"/>
    <w:rsid w:val="00787F93"/>
    <w:rsid w:val="007A25B8"/>
    <w:rsid w:val="007A2A78"/>
    <w:rsid w:val="007F567D"/>
    <w:rsid w:val="00800763"/>
    <w:rsid w:val="008209E2"/>
    <w:rsid w:val="008421FF"/>
    <w:rsid w:val="00866B6B"/>
    <w:rsid w:val="00867A11"/>
    <w:rsid w:val="00890A71"/>
    <w:rsid w:val="008B74AF"/>
    <w:rsid w:val="008C6897"/>
    <w:rsid w:val="008D7164"/>
    <w:rsid w:val="008D7A24"/>
    <w:rsid w:val="0091336D"/>
    <w:rsid w:val="009879E3"/>
    <w:rsid w:val="009C53B6"/>
    <w:rsid w:val="009E1D67"/>
    <w:rsid w:val="00A32927"/>
    <w:rsid w:val="00A357F4"/>
    <w:rsid w:val="00A64E18"/>
    <w:rsid w:val="00A833DC"/>
    <w:rsid w:val="00AB6803"/>
    <w:rsid w:val="00B17273"/>
    <w:rsid w:val="00B252F6"/>
    <w:rsid w:val="00B426F5"/>
    <w:rsid w:val="00B7027B"/>
    <w:rsid w:val="00BA0773"/>
    <w:rsid w:val="00BB51B9"/>
    <w:rsid w:val="00BB5F8B"/>
    <w:rsid w:val="00C4337F"/>
    <w:rsid w:val="00CF374B"/>
    <w:rsid w:val="00CF6E08"/>
    <w:rsid w:val="00D43EB1"/>
    <w:rsid w:val="00D75255"/>
    <w:rsid w:val="00DA227D"/>
    <w:rsid w:val="00DC2396"/>
    <w:rsid w:val="00DC3121"/>
    <w:rsid w:val="00DE5C4B"/>
    <w:rsid w:val="00DF4926"/>
    <w:rsid w:val="00E00A4E"/>
    <w:rsid w:val="00E666BD"/>
    <w:rsid w:val="00E9340A"/>
    <w:rsid w:val="00EA5909"/>
    <w:rsid w:val="00EB446F"/>
    <w:rsid w:val="00EC0962"/>
    <w:rsid w:val="00EF13F5"/>
    <w:rsid w:val="00F11092"/>
    <w:rsid w:val="00FB0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0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57F4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A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1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10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press23@23.kadast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rosreestr.gov.ru/press/archive/v-rosreestre-proshlo-itogovoe-zasedanie-kollegii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1E75B-00AF-4AC5-8905-FAC28FB6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Назаренко Варвара Сергеевна</dc:creator>
  <cp:keywords/>
  <dc:description/>
  <cp:lastModifiedBy>51U</cp:lastModifiedBy>
  <cp:revision>14</cp:revision>
  <dcterms:created xsi:type="dcterms:W3CDTF">2023-03-10T06:59:00Z</dcterms:created>
  <dcterms:modified xsi:type="dcterms:W3CDTF">2023-05-23T13:11:00Z</dcterms:modified>
</cp:coreProperties>
</file>